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E62B2" w14:textId="77777777" w:rsidR="001961AF" w:rsidRDefault="001961AF" w:rsidP="001961A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D0CFD84" w14:textId="77777777" w:rsidR="001961AF" w:rsidRDefault="001961AF" w:rsidP="00526B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66662EE" w14:textId="77777777" w:rsidR="00526B6F" w:rsidRPr="002E5772" w:rsidRDefault="00526B6F" w:rsidP="00526B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E5772">
        <w:rPr>
          <w:rFonts w:ascii="Corbel" w:hAnsi="Corbel"/>
          <w:b/>
          <w:smallCaps/>
          <w:sz w:val="24"/>
          <w:szCs w:val="24"/>
        </w:rPr>
        <w:t>SYLABUS</w:t>
      </w:r>
    </w:p>
    <w:p w14:paraId="60EE2438" w14:textId="77777777" w:rsidR="00526B6F" w:rsidRPr="002E5772" w:rsidRDefault="00526B6F" w:rsidP="00526B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AF0576E" w14:textId="2EDDAEC7" w:rsidR="00526B6F" w:rsidRPr="00331396" w:rsidRDefault="00526B6F" w:rsidP="00977A3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3139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77A39">
        <w:rPr>
          <w:rFonts w:ascii="Corbel" w:hAnsi="Corbel"/>
          <w:b/>
          <w:smallCaps/>
          <w:sz w:val="24"/>
          <w:szCs w:val="24"/>
        </w:rPr>
        <w:t>20</w:t>
      </w:r>
      <w:r w:rsidR="006268B2">
        <w:rPr>
          <w:rFonts w:ascii="Corbel" w:hAnsi="Corbel"/>
          <w:b/>
          <w:smallCaps/>
          <w:sz w:val="24"/>
          <w:szCs w:val="24"/>
        </w:rPr>
        <w:t>25</w:t>
      </w:r>
      <w:r w:rsidR="00977A39">
        <w:rPr>
          <w:rFonts w:ascii="Corbel" w:hAnsi="Corbel"/>
          <w:b/>
          <w:smallCaps/>
          <w:sz w:val="24"/>
          <w:szCs w:val="24"/>
        </w:rPr>
        <w:t>-20</w:t>
      </w:r>
      <w:r w:rsidR="006268B2">
        <w:rPr>
          <w:rFonts w:ascii="Corbel" w:hAnsi="Corbel"/>
          <w:b/>
          <w:smallCaps/>
          <w:sz w:val="24"/>
          <w:szCs w:val="24"/>
        </w:rPr>
        <w:t>30</w:t>
      </w:r>
    </w:p>
    <w:p w14:paraId="6156DDB1" w14:textId="15759059" w:rsidR="00526B6F" w:rsidRPr="002E5772" w:rsidRDefault="00526B6F" w:rsidP="00526B6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="00331396">
        <w:rPr>
          <w:rFonts w:ascii="Corbel" w:hAnsi="Corbel"/>
          <w:sz w:val="24"/>
          <w:szCs w:val="24"/>
        </w:rPr>
        <w:t xml:space="preserve">             </w:t>
      </w:r>
      <w:r w:rsidRPr="002E5772">
        <w:rPr>
          <w:rFonts w:ascii="Corbel" w:hAnsi="Corbel"/>
          <w:sz w:val="24"/>
          <w:szCs w:val="24"/>
        </w:rPr>
        <w:t>Rok akademicki   202</w:t>
      </w:r>
      <w:r w:rsidR="006268B2">
        <w:rPr>
          <w:rFonts w:ascii="Corbel" w:hAnsi="Corbel"/>
          <w:sz w:val="24"/>
          <w:szCs w:val="24"/>
        </w:rPr>
        <w:t>9</w:t>
      </w:r>
      <w:r w:rsidR="00BD7F64">
        <w:rPr>
          <w:rFonts w:ascii="Corbel" w:hAnsi="Corbel"/>
          <w:sz w:val="24"/>
          <w:szCs w:val="24"/>
        </w:rPr>
        <w:t>/</w:t>
      </w:r>
      <w:r w:rsidRPr="002E5772">
        <w:rPr>
          <w:rFonts w:ascii="Corbel" w:hAnsi="Corbel"/>
          <w:sz w:val="24"/>
          <w:szCs w:val="24"/>
        </w:rPr>
        <w:t>20</w:t>
      </w:r>
      <w:r w:rsidR="006268B2">
        <w:rPr>
          <w:rFonts w:ascii="Corbel" w:hAnsi="Corbel"/>
          <w:sz w:val="24"/>
          <w:szCs w:val="24"/>
        </w:rPr>
        <w:t>30</w:t>
      </w:r>
    </w:p>
    <w:p w14:paraId="5C83BB1F" w14:textId="77777777" w:rsidR="00526B6F" w:rsidRPr="002E5772" w:rsidRDefault="00526B6F" w:rsidP="00526B6F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E7CB6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577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26B6F" w:rsidRPr="002E5772" w14:paraId="6E28C9A5" w14:textId="77777777" w:rsidTr="005A4E14">
        <w:tc>
          <w:tcPr>
            <w:tcW w:w="2694" w:type="dxa"/>
            <w:vAlign w:val="center"/>
          </w:tcPr>
          <w:p w14:paraId="74F333E5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AD9F8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rozwijanie kompetencji społeczno-emocjonalnych osób z</w:t>
            </w:r>
            <w:r>
              <w:rPr>
                <w:rFonts w:ascii="Corbel" w:hAnsi="Corbel"/>
                <w:sz w:val="24"/>
                <w:szCs w:val="24"/>
              </w:rPr>
              <w:t xml:space="preserve"> niepełnosprawnością</w:t>
            </w:r>
            <w:r w:rsidR="00BD7F64">
              <w:rPr>
                <w:rFonts w:ascii="Corbel" w:hAnsi="Corbel"/>
                <w:sz w:val="24"/>
                <w:szCs w:val="24"/>
              </w:rPr>
              <w:t xml:space="preserve"> intelektualną (TUS)</w:t>
            </w:r>
          </w:p>
        </w:tc>
      </w:tr>
      <w:tr w:rsidR="00526B6F" w:rsidRPr="002E5772" w14:paraId="46A706A5" w14:textId="77777777" w:rsidTr="005A4E14">
        <w:tc>
          <w:tcPr>
            <w:tcW w:w="2694" w:type="dxa"/>
            <w:vAlign w:val="center"/>
          </w:tcPr>
          <w:p w14:paraId="2DCCB4E1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143F1FC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26B6F" w:rsidRPr="002E5772" w14:paraId="3EF5F6D1" w14:textId="77777777" w:rsidTr="005A4E14">
        <w:tc>
          <w:tcPr>
            <w:tcW w:w="2694" w:type="dxa"/>
            <w:vAlign w:val="center"/>
          </w:tcPr>
          <w:p w14:paraId="10B6C754" w14:textId="77777777" w:rsidR="00526B6F" w:rsidRPr="002E5772" w:rsidRDefault="00526B6F" w:rsidP="005A4E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F099DC2" w14:textId="0E2AF1AE" w:rsidR="00526B6F" w:rsidRPr="002E5772" w:rsidRDefault="00ED5E7D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7D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26B6F" w:rsidRPr="002E5772" w14:paraId="785B924F" w14:textId="77777777" w:rsidTr="005A4E14">
        <w:tc>
          <w:tcPr>
            <w:tcW w:w="2694" w:type="dxa"/>
            <w:vAlign w:val="center"/>
          </w:tcPr>
          <w:p w14:paraId="7D0A7382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FE3C4A" w14:textId="12647414" w:rsidR="00526B6F" w:rsidRPr="002E5772" w:rsidRDefault="00ED5E7D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5E7D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Nauk o Zdrowiu i Psychologii</w:t>
            </w:r>
          </w:p>
        </w:tc>
      </w:tr>
      <w:tr w:rsidR="00526B6F" w:rsidRPr="002E5772" w14:paraId="492A2086" w14:textId="77777777" w:rsidTr="005A4E14">
        <w:tc>
          <w:tcPr>
            <w:tcW w:w="2694" w:type="dxa"/>
            <w:vAlign w:val="center"/>
          </w:tcPr>
          <w:p w14:paraId="6C08E013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893104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26B6F" w:rsidRPr="002E5772" w14:paraId="51A73F2B" w14:textId="77777777" w:rsidTr="005A4E14">
        <w:tc>
          <w:tcPr>
            <w:tcW w:w="2694" w:type="dxa"/>
            <w:vAlign w:val="center"/>
          </w:tcPr>
          <w:p w14:paraId="702E85C0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CE051F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26B6F" w:rsidRPr="002E5772" w14:paraId="79154E48" w14:textId="77777777" w:rsidTr="005A4E14">
        <w:tc>
          <w:tcPr>
            <w:tcW w:w="2694" w:type="dxa"/>
            <w:vAlign w:val="center"/>
          </w:tcPr>
          <w:p w14:paraId="182F2459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9227FF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26B6F" w:rsidRPr="002E5772" w14:paraId="437237C0" w14:textId="77777777" w:rsidTr="005A4E14">
        <w:tc>
          <w:tcPr>
            <w:tcW w:w="2694" w:type="dxa"/>
            <w:vAlign w:val="center"/>
          </w:tcPr>
          <w:p w14:paraId="41690888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79244B" w14:textId="4B25B786" w:rsidR="00526B6F" w:rsidRPr="002E5772" w:rsidRDefault="00642641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26B6F" w:rsidRPr="002E577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268B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26B6F" w:rsidRPr="002E5772" w14:paraId="1194354D" w14:textId="77777777" w:rsidTr="005A4E14">
        <w:tc>
          <w:tcPr>
            <w:tcW w:w="2694" w:type="dxa"/>
            <w:vAlign w:val="center"/>
          </w:tcPr>
          <w:p w14:paraId="0FD186D0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42D86AB" w14:textId="77777777" w:rsidR="00526B6F" w:rsidRPr="002E5772" w:rsidRDefault="00BD7F64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 rok , 8</w:t>
            </w:r>
            <w:r w:rsidR="00526B6F" w:rsidRPr="002E577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526B6F" w:rsidRPr="002E5772" w14:paraId="1E626164" w14:textId="77777777" w:rsidTr="005A4E14">
        <w:tc>
          <w:tcPr>
            <w:tcW w:w="2694" w:type="dxa"/>
            <w:vAlign w:val="center"/>
          </w:tcPr>
          <w:p w14:paraId="7DCD8317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2B0B6E" w14:textId="77777777" w:rsidR="00526B6F" w:rsidRPr="002E5772" w:rsidRDefault="00526B6F" w:rsidP="005A4E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526B6F" w:rsidRPr="002E5772" w14:paraId="6B64ADAB" w14:textId="77777777" w:rsidTr="005A4E14">
        <w:tc>
          <w:tcPr>
            <w:tcW w:w="2694" w:type="dxa"/>
            <w:vAlign w:val="center"/>
          </w:tcPr>
          <w:p w14:paraId="3F3EF86B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CCF876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526B6F" w:rsidRPr="002E5772" w14:paraId="3875DA16" w14:textId="77777777" w:rsidTr="005A4E14">
        <w:tc>
          <w:tcPr>
            <w:tcW w:w="2694" w:type="dxa"/>
            <w:vAlign w:val="center"/>
          </w:tcPr>
          <w:p w14:paraId="10675B0E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1CEB25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E5772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Pr="002E5772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2E5772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526B6F" w:rsidRPr="002E5772" w14:paraId="58E97C03" w14:textId="77777777" w:rsidTr="005A4E14">
        <w:tc>
          <w:tcPr>
            <w:tcW w:w="2694" w:type="dxa"/>
            <w:vAlign w:val="center"/>
          </w:tcPr>
          <w:p w14:paraId="1C3C4A32" w14:textId="77777777" w:rsidR="00526B6F" w:rsidRPr="002E5772" w:rsidRDefault="00526B6F" w:rsidP="005A4E1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F72F96" w14:textId="77777777" w:rsidR="00526B6F" w:rsidRPr="002E5772" w:rsidRDefault="00526B6F" w:rsidP="005A4E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E5772">
              <w:rPr>
                <w:rFonts w:ascii="Corbel" w:hAnsi="Corbel"/>
                <w:b w:val="0"/>
                <w:sz w:val="24"/>
                <w:szCs w:val="24"/>
              </w:rPr>
              <w:t>r Anna Englert – Bator</w:t>
            </w:r>
          </w:p>
        </w:tc>
      </w:tr>
    </w:tbl>
    <w:p w14:paraId="104755DC" w14:textId="77777777" w:rsidR="00526B6F" w:rsidRPr="002E5772" w:rsidRDefault="00526B6F" w:rsidP="00526B6F">
      <w:pPr>
        <w:pStyle w:val="Podpunkty"/>
        <w:ind w:left="0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* </w:t>
      </w:r>
      <w:r w:rsidRPr="002E5772">
        <w:rPr>
          <w:rFonts w:ascii="Corbel" w:hAnsi="Corbel"/>
          <w:i/>
          <w:sz w:val="24"/>
          <w:szCs w:val="24"/>
        </w:rPr>
        <w:t>-</w:t>
      </w:r>
      <w:r w:rsidRPr="002E5772">
        <w:rPr>
          <w:rFonts w:ascii="Corbel" w:hAnsi="Corbel"/>
          <w:b w:val="0"/>
          <w:i/>
          <w:sz w:val="24"/>
          <w:szCs w:val="24"/>
        </w:rPr>
        <w:t>opcjonalni</w:t>
      </w:r>
      <w:r w:rsidRPr="002E5772">
        <w:rPr>
          <w:rFonts w:ascii="Corbel" w:hAnsi="Corbel"/>
          <w:b w:val="0"/>
          <w:sz w:val="24"/>
          <w:szCs w:val="24"/>
        </w:rPr>
        <w:t>e,</w:t>
      </w:r>
      <w:r w:rsidRPr="002E5772">
        <w:rPr>
          <w:rFonts w:ascii="Corbel" w:hAnsi="Corbel"/>
          <w:i/>
          <w:sz w:val="24"/>
          <w:szCs w:val="24"/>
        </w:rPr>
        <w:t xml:space="preserve"> </w:t>
      </w:r>
      <w:r w:rsidRPr="002E577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BB59970" w14:textId="77777777" w:rsidR="00526B6F" w:rsidRPr="002E5772" w:rsidRDefault="00526B6F" w:rsidP="00526B6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CC203A" w14:textId="77777777" w:rsidR="00526B6F" w:rsidRPr="002E5772" w:rsidRDefault="00526B6F" w:rsidP="00526B6F">
      <w:pPr>
        <w:pStyle w:val="Podpunkty"/>
        <w:ind w:left="284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1FD0FEF" w14:textId="77777777" w:rsidR="00526B6F" w:rsidRPr="002E5772" w:rsidRDefault="00526B6F" w:rsidP="00526B6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526B6F" w:rsidRPr="002E5772" w14:paraId="7F7CE28A" w14:textId="77777777" w:rsidTr="005A4E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2CDF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Semestr</w:t>
            </w:r>
          </w:p>
          <w:p w14:paraId="1C1B5A2E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F513A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Wykł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18F4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1E49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Konw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A199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4491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Sem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74A6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D573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Prakt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921F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4DC1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577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6B6F" w:rsidRPr="002E5772" w14:paraId="636ABFAD" w14:textId="77777777" w:rsidTr="005A4E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D66B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C4AD" w14:textId="469E7B5D" w:rsidR="00526B6F" w:rsidRPr="002E5772" w:rsidRDefault="00642641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F9CA" w14:textId="10075AD2" w:rsidR="00526B6F" w:rsidRPr="002E5772" w:rsidRDefault="00642641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8529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5A61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DE9B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AFF5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3E11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F9F4" w14:textId="77777777" w:rsidR="00526B6F" w:rsidRPr="002E5772" w:rsidRDefault="00526B6F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CF12" w14:textId="77777777" w:rsidR="00526B6F" w:rsidRPr="002E5772" w:rsidRDefault="00BD7F64" w:rsidP="005A4E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11483D65" w14:textId="77777777" w:rsidR="00526B6F" w:rsidRPr="002E5772" w:rsidRDefault="00526B6F" w:rsidP="00526B6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B681499" w14:textId="77777777" w:rsidR="00526B6F" w:rsidRPr="002E5772" w:rsidRDefault="00526B6F" w:rsidP="00526B6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EB014F" w14:textId="77777777" w:rsidR="00526B6F" w:rsidRPr="002E5772" w:rsidRDefault="00526B6F" w:rsidP="00526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1.2.</w:t>
      </w:r>
      <w:r w:rsidRPr="002E577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C9DF15E" w14:textId="77777777" w:rsidR="00526B6F" w:rsidRPr="002E5772" w:rsidRDefault="00526B6F" w:rsidP="00526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eastAsia="MS Gothic" w:hAnsi="Corbel"/>
          <w:b w:val="0"/>
          <w:szCs w:val="24"/>
        </w:rPr>
        <w:sym w:font="Wingdings" w:char="F078"/>
      </w:r>
      <w:r w:rsidRPr="002E5772">
        <w:rPr>
          <w:rFonts w:ascii="Corbel" w:eastAsia="MS Gothic" w:hAnsi="Corbel"/>
          <w:b w:val="0"/>
          <w:szCs w:val="24"/>
        </w:rPr>
        <w:t xml:space="preserve"> </w:t>
      </w:r>
      <w:r w:rsidRPr="002E577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2416970" w14:textId="77777777" w:rsidR="00526B6F" w:rsidRPr="002E5772" w:rsidRDefault="00526B6F" w:rsidP="00526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5772">
        <w:rPr>
          <w:rFonts w:ascii="MS Gothic" w:eastAsia="MS Gothic" w:hAnsi="MS Gothic" w:cs="MS Gothic" w:hint="eastAsia"/>
          <w:b w:val="0"/>
          <w:szCs w:val="24"/>
        </w:rPr>
        <w:t>☐</w:t>
      </w:r>
      <w:r w:rsidRPr="002E577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76A054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F19F60" w14:textId="77777777" w:rsidR="00526B6F" w:rsidRPr="002E5772" w:rsidRDefault="00526B6F" w:rsidP="00526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1.3 </w:t>
      </w:r>
      <w:r w:rsidRPr="002E577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5F7C1AC3" w14:textId="77777777" w:rsidR="00526B6F" w:rsidRPr="002E5772" w:rsidRDefault="00526B6F" w:rsidP="00526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371B9277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EC116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zCs w:val="24"/>
        </w:rPr>
      </w:pPr>
      <w:r w:rsidRPr="002E577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26B6F" w:rsidRPr="002E5772" w14:paraId="4BA2684F" w14:textId="77777777" w:rsidTr="005A4E14">
        <w:tc>
          <w:tcPr>
            <w:tcW w:w="9670" w:type="dxa"/>
          </w:tcPr>
          <w:p w14:paraId="11D24B60" w14:textId="77777777" w:rsidR="00526B6F" w:rsidRPr="002E5772" w:rsidRDefault="00526B6F" w:rsidP="005A4E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specyfiki i dynamiki etapów rozwoju emocjonalnego i społecznego, kryzysów rozwojowych, charakterystycznych dla danego wieku, zachowań ryzykownych. </w:t>
            </w:r>
          </w:p>
        </w:tc>
      </w:tr>
    </w:tbl>
    <w:p w14:paraId="30886EA6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zCs w:val="24"/>
        </w:rPr>
      </w:pPr>
    </w:p>
    <w:p w14:paraId="7D09A8DF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zCs w:val="24"/>
        </w:rPr>
      </w:pPr>
      <w:r w:rsidRPr="002E5772">
        <w:rPr>
          <w:rFonts w:ascii="Corbel" w:hAnsi="Corbel"/>
          <w:szCs w:val="24"/>
        </w:rPr>
        <w:t>3. cele, efekty uczenia się , treści Programowe i stosowane metody Dydaktyczne</w:t>
      </w:r>
    </w:p>
    <w:p w14:paraId="76A079A8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zCs w:val="24"/>
        </w:rPr>
      </w:pPr>
    </w:p>
    <w:p w14:paraId="05680B9C" w14:textId="77777777" w:rsidR="00526B6F" w:rsidRPr="002E5772" w:rsidRDefault="00526B6F" w:rsidP="00526B6F">
      <w:pPr>
        <w:pStyle w:val="Podpunkty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3.1 Cele przedmiotu</w:t>
      </w:r>
    </w:p>
    <w:p w14:paraId="0392109B" w14:textId="77777777" w:rsidR="00526B6F" w:rsidRPr="002E5772" w:rsidRDefault="00526B6F" w:rsidP="00526B6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26B6F" w:rsidRPr="002E5772" w14:paraId="272CA473" w14:textId="77777777" w:rsidTr="005A4E14">
        <w:tc>
          <w:tcPr>
            <w:tcW w:w="851" w:type="dxa"/>
            <w:vAlign w:val="center"/>
          </w:tcPr>
          <w:p w14:paraId="1593AEE0" w14:textId="77777777" w:rsidR="00526B6F" w:rsidRPr="002E5772" w:rsidRDefault="00526B6F" w:rsidP="005A4E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5DA8936D" w14:textId="77777777" w:rsidR="00526B6F" w:rsidRPr="002E5772" w:rsidRDefault="00526B6F" w:rsidP="005A4E1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Głównym założeniem jest przekazanie studentom wiedzy metodycznej pozwalającej na optymalne zaplanowanie działań przy wykorzystaniu technik, metod i form  skutecznych w rozwijaniu umiejętności  </w:t>
            </w:r>
            <w:proofErr w:type="spellStart"/>
            <w:r w:rsidRPr="002E5772">
              <w:rPr>
                <w:rFonts w:ascii="Corbel" w:hAnsi="Corbel"/>
                <w:bCs/>
                <w:sz w:val="24"/>
                <w:szCs w:val="24"/>
              </w:rPr>
              <w:t>emocjonalno</w:t>
            </w:r>
            <w:proofErr w:type="spellEnd"/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 – społecznych w wymiarze zarówno terapeutycznym jak i profilaktycznym.</w:t>
            </w:r>
          </w:p>
        </w:tc>
      </w:tr>
      <w:tr w:rsidR="00526B6F" w:rsidRPr="002E5772" w14:paraId="16A241B5" w14:textId="77777777" w:rsidTr="005A4E14">
        <w:tc>
          <w:tcPr>
            <w:tcW w:w="851" w:type="dxa"/>
            <w:vAlign w:val="center"/>
          </w:tcPr>
          <w:p w14:paraId="76ADA02C" w14:textId="77777777" w:rsidR="00526B6F" w:rsidRPr="002E5772" w:rsidRDefault="00526B6F" w:rsidP="005A4E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DE6B45D" w14:textId="77777777" w:rsidR="00526B6F" w:rsidRPr="002E5772" w:rsidRDefault="00526B6F" w:rsidP="005A4E1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Przygotowanie studentów do wspierania dziecka z autyzmem w drodze ku pełnej dojrzałości w zakresie rozwoju emocjonalnego i społecznego. </w:t>
            </w:r>
          </w:p>
        </w:tc>
      </w:tr>
      <w:tr w:rsidR="00526B6F" w:rsidRPr="002E5772" w14:paraId="78077FF4" w14:textId="77777777" w:rsidTr="005A4E14">
        <w:tc>
          <w:tcPr>
            <w:tcW w:w="851" w:type="dxa"/>
            <w:vAlign w:val="center"/>
          </w:tcPr>
          <w:p w14:paraId="69BF8236" w14:textId="77777777" w:rsidR="00526B6F" w:rsidRPr="002E5772" w:rsidRDefault="00526B6F" w:rsidP="005A4E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2F33A10" w14:textId="77777777" w:rsidR="00526B6F" w:rsidRPr="002E5772" w:rsidRDefault="00526B6F" w:rsidP="005A4E14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Wykształcenie u studentów umiejętności tworzenia środowiska zapewniającego przyjazną atmosferę, poczucie bezpieczeństwa, kreującego pozytywny obraz siebie u uczniów przy użyciu technik poznawczo-behawioralnych, dialogu motywującego i innych programów terapeutycznych. </w:t>
            </w:r>
          </w:p>
        </w:tc>
      </w:tr>
    </w:tbl>
    <w:p w14:paraId="52C4B57E" w14:textId="77777777" w:rsidR="00526B6F" w:rsidRPr="002E5772" w:rsidRDefault="00526B6F" w:rsidP="00526B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>3.2 Efekty uczenia się dla przedmiotu</w:t>
      </w:r>
      <w:r w:rsidRPr="002E5772">
        <w:rPr>
          <w:rFonts w:ascii="Corbel" w:hAnsi="Corbel"/>
          <w:sz w:val="24"/>
          <w:szCs w:val="24"/>
        </w:rPr>
        <w:t xml:space="preserve"> </w:t>
      </w:r>
    </w:p>
    <w:p w14:paraId="5F73745E" w14:textId="77777777" w:rsidR="00526B6F" w:rsidRPr="002E5772" w:rsidRDefault="00526B6F" w:rsidP="00526B6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6B6F" w:rsidRPr="002E5772" w14:paraId="45C68B28" w14:textId="77777777" w:rsidTr="005A4E14">
        <w:tc>
          <w:tcPr>
            <w:tcW w:w="1681" w:type="dxa"/>
            <w:vAlign w:val="center"/>
          </w:tcPr>
          <w:p w14:paraId="6B4432EE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>EK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262CD2C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365DC71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E577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6B6F" w:rsidRPr="002E5772" w14:paraId="33A14932" w14:textId="77777777" w:rsidTr="005A4E14">
        <w:tc>
          <w:tcPr>
            <w:tcW w:w="1681" w:type="dxa"/>
          </w:tcPr>
          <w:p w14:paraId="6CD54888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D4C82CA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zna najbardziej aktualne podejście do psychospołecznego uwarunkowania funkcjonowania uczniów ze spektrum autyzmu oraz zapoznał się z nowymi narzędziami, technikami i formami edukacji i terapii  psychospołeczne uwarunkowania funkcjonowania osób z zaburzeniami ze spektrum autyzmu</w:t>
            </w:r>
          </w:p>
        </w:tc>
        <w:tc>
          <w:tcPr>
            <w:tcW w:w="1865" w:type="dxa"/>
            <w:vAlign w:val="center"/>
          </w:tcPr>
          <w:p w14:paraId="0B42631E" w14:textId="77777777" w:rsidR="00526B6F" w:rsidRPr="002E5772" w:rsidRDefault="00526B6F" w:rsidP="005A4E14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2E5772">
              <w:rPr>
                <w:rFonts w:ascii="Corbel" w:hAnsi="Corbel"/>
                <w:sz w:val="24"/>
                <w:szCs w:val="24"/>
                <w:lang w:val="en-GB"/>
              </w:rPr>
              <w:t>PS.W9.</w:t>
            </w:r>
          </w:p>
          <w:p w14:paraId="0CE12050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6B6F" w:rsidRPr="002E5772" w14:paraId="317F4002" w14:textId="77777777" w:rsidTr="005A4E14">
        <w:tc>
          <w:tcPr>
            <w:tcW w:w="1681" w:type="dxa"/>
          </w:tcPr>
          <w:p w14:paraId="4D81DC7A" w14:textId="77777777" w:rsidR="00526B6F" w:rsidRPr="002E5772" w:rsidRDefault="00526B6F" w:rsidP="005A4E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9F421F2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potrafi właściwie rozpoznać i zinterpretować obserwowane deficyty w ob</w:t>
            </w:r>
            <w:r w:rsidRPr="002E57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rębie kompetencji  społeczno-emocjonalnych, dzięki temu jest w stanie dokonać poprawnie </w:t>
            </w:r>
            <w:r w:rsidRPr="002E5772">
              <w:rPr>
                <w:rFonts w:ascii="Corbel" w:hAnsi="Corbel"/>
                <w:sz w:val="24"/>
                <w:szCs w:val="24"/>
              </w:rPr>
              <w:t>wielospecjalistycznej oceny poziomu funkcjonowania</w:t>
            </w:r>
          </w:p>
          <w:p w14:paraId="75C6EA6C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określać rolę zajęć specjalistycznych i wszechstronnej interdyscyplinarnej rehabilitacji oraz metodyki zajęć rehabilitacji indywidualnej ucznia z zaburzeniami ze spektrum autyzmu;, metodykę zajęć aktywizujących w grupie szkolnej; rozwijać zamiłowania i zainteresowania uczniów z zaburzeniami ze spektrum autyzmu; </w:t>
            </w:r>
          </w:p>
        </w:tc>
        <w:tc>
          <w:tcPr>
            <w:tcW w:w="1865" w:type="dxa"/>
            <w:vAlign w:val="center"/>
          </w:tcPr>
          <w:p w14:paraId="6B1C2333" w14:textId="77777777" w:rsidR="00526B6F" w:rsidRPr="002E5772" w:rsidRDefault="00526B6F" w:rsidP="005A4E14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526B6F" w:rsidRPr="002E5772" w14:paraId="12EB791E" w14:textId="77777777" w:rsidTr="005A4E14">
        <w:tc>
          <w:tcPr>
            <w:tcW w:w="1681" w:type="dxa"/>
          </w:tcPr>
          <w:p w14:paraId="79C75687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F4F7605" w14:textId="77777777" w:rsidR="00526B6F" w:rsidRPr="002E5772" w:rsidRDefault="00526B6F" w:rsidP="005A4E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korzysta z aktualnych koncepcji psychologicznych i pedagogicznych, aby odpowiednio zaprojektować i przeprowadzić działania pomocowe i treningowe dla konkretnych przypadków, dokonując prawidłowej selekcji metod i technik rozwijających kompetencje społeczno- emocjonalne,  a także przeprowadzi ewaluację procesu wychowania i nauczania </w:t>
            </w:r>
          </w:p>
        </w:tc>
        <w:tc>
          <w:tcPr>
            <w:tcW w:w="1865" w:type="dxa"/>
            <w:vAlign w:val="center"/>
          </w:tcPr>
          <w:p w14:paraId="566F9D1E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</w:tc>
      </w:tr>
      <w:tr w:rsidR="00526B6F" w:rsidRPr="002E5772" w14:paraId="28FB8013" w14:textId="77777777" w:rsidTr="005A4E14">
        <w:tc>
          <w:tcPr>
            <w:tcW w:w="1681" w:type="dxa"/>
          </w:tcPr>
          <w:p w14:paraId="6E9238FB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A0E127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wykorzystuje swoją interdyscyplinarną wiedzę z zakresu psychologii i pedagogiki do planowania i realizowania metodyki treningów umiejętności społecznych oraz wie w jaki sposób dokonać analizy </w:t>
            </w: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 xml:space="preserve">behawioralnej w obszarze psychoedukacji i terapii </w:t>
            </w:r>
          </w:p>
        </w:tc>
        <w:tc>
          <w:tcPr>
            <w:tcW w:w="1865" w:type="dxa"/>
            <w:vAlign w:val="center"/>
          </w:tcPr>
          <w:p w14:paraId="08EA8BA2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PS.U6.</w:t>
            </w:r>
          </w:p>
        </w:tc>
      </w:tr>
      <w:tr w:rsidR="00526B6F" w:rsidRPr="002E5772" w14:paraId="4C7EDF7C" w14:textId="77777777" w:rsidTr="005A4E14">
        <w:tc>
          <w:tcPr>
            <w:tcW w:w="1681" w:type="dxa"/>
          </w:tcPr>
          <w:p w14:paraId="536D118C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A470DFD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 wykorzystuje programy o udowodnionej skuteczności, które wspierają rozwój kompetencji społecznych i emocjonalnych, oraz takie, które usprawniają relacje rówieśnicze, ze względu na swój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integracyjno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inkluzyjny charakter.  </w:t>
            </w:r>
          </w:p>
        </w:tc>
        <w:tc>
          <w:tcPr>
            <w:tcW w:w="1865" w:type="dxa"/>
            <w:vAlign w:val="center"/>
          </w:tcPr>
          <w:p w14:paraId="32F06C7E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526B6F" w:rsidRPr="002E5772" w14:paraId="4D6DBC0E" w14:textId="77777777" w:rsidTr="005A4E14">
        <w:tc>
          <w:tcPr>
            <w:tcW w:w="1681" w:type="dxa"/>
          </w:tcPr>
          <w:p w14:paraId="3A507D5A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CE5AF5A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Nabył kompetencje miękkie, które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facylitują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relację z osobami z zaburzeniem ze spektrum autyzmu oraz ich rodzicami i opiekunami,  opartą na wzajemnym zaufaniu. </w:t>
            </w:r>
          </w:p>
        </w:tc>
        <w:tc>
          <w:tcPr>
            <w:tcW w:w="1865" w:type="dxa"/>
            <w:vAlign w:val="center"/>
          </w:tcPr>
          <w:p w14:paraId="5284D860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526B6F" w:rsidRPr="002E5772" w14:paraId="1E8CEB44" w14:textId="77777777" w:rsidTr="005A4E14">
        <w:tc>
          <w:tcPr>
            <w:tcW w:w="1681" w:type="dxa"/>
          </w:tcPr>
          <w:p w14:paraId="05D4557B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DE014D8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Ma dobrze rozwinięte zdolności komunikowania się i współpracy z otoczeniem. Potrafi być równocześnie organizatorem, uczestnikiem i trenerem grup o charakterze treningowym,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terapeutcznym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lub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psychoedukacyjnym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88C6F0B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  <w:tr w:rsidR="00526B6F" w:rsidRPr="002E5772" w14:paraId="00B2CBB5" w14:textId="77777777" w:rsidTr="005A4E14">
        <w:tc>
          <w:tcPr>
            <w:tcW w:w="1681" w:type="dxa"/>
          </w:tcPr>
          <w:p w14:paraId="1F2A4342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362ED41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Podejmie działania na rzecz prawidłowego porozumiewania się i rozwijania kompetencji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emocjonalno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–społecznych dziecka, obejmując różne role nauczyciela –pedagoga specjalnego, nauczyciela-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arteterapeuty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trenera,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socjoterpeuty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mediatora,  terapeuty,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etc., wspiera w dialogowym rozwiązywaniu konfliktów oraz tworzeniu przyjaznej atmosfery w placówce oświatowej </w:t>
            </w:r>
          </w:p>
        </w:tc>
        <w:tc>
          <w:tcPr>
            <w:tcW w:w="1865" w:type="dxa"/>
            <w:vAlign w:val="center"/>
          </w:tcPr>
          <w:p w14:paraId="7534ABE1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 K4.</w:t>
            </w:r>
          </w:p>
        </w:tc>
      </w:tr>
    </w:tbl>
    <w:p w14:paraId="663D80B2" w14:textId="77777777" w:rsidR="00526B6F" w:rsidRDefault="00526B6F" w:rsidP="00526B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7F115E" w14:textId="77777777" w:rsidR="004B6873" w:rsidRPr="002E5772" w:rsidRDefault="004B6873" w:rsidP="00526B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A2D40" w14:textId="77777777" w:rsidR="00526B6F" w:rsidRDefault="00526B6F" w:rsidP="00526B6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 xml:space="preserve">3.3 Treści programowe </w:t>
      </w:r>
      <w:r w:rsidRPr="002E5772">
        <w:rPr>
          <w:rFonts w:ascii="Corbel" w:hAnsi="Corbel"/>
          <w:sz w:val="24"/>
          <w:szCs w:val="24"/>
        </w:rPr>
        <w:t xml:space="preserve">  </w:t>
      </w:r>
    </w:p>
    <w:p w14:paraId="3836AB85" w14:textId="77777777" w:rsidR="004B6873" w:rsidRPr="002E5772" w:rsidRDefault="004B6873" w:rsidP="00526B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5EDACB" w14:textId="77777777" w:rsidR="00526B6F" w:rsidRDefault="00526B6F" w:rsidP="00526B6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Problematyka wykładu </w:t>
      </w:r>
    </w:p>
    <w:p w14:paraId="65FC708A" w14:textId="77777777" w:rsidR="004B6873" w:rsidRPr="002E5772" w:rsidRDefault="004B6873" w:rsidP="004B68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526B6F" w:rsidRPr="002E5772" w14:paraId="76674DEC" w14:textId="77777777" w:rsidTr="005A4E14">
        <w:tc>
          <w:tcPr>
            <w:tcW w:w="9633" w:type="dxa"/>
          </w:tcPr>
          <w:p w14:paraId="20765353" w14:textId="77777777" w:rsidR="00526B6F" w:rsidRPr="002E5772" w:rsidRDefault="00526B6F" w:rsidP="005A4E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B6F" w:rsidRPr="002E5772" w14:paraId="5640359F" w14:textId="77777777" w:rsidTr="005A4E14">
        <w:tc>
          <w:tcPr>
            <w:tcW w:w="9633" w:type="dxa"/>
          </w:tcPr>
          <w:p w14:paraId="74254E78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2E5772">
              <w:rPr>
                <w:rFonts w:ascii="Corbel" w:hAnsi="Corbel"/>
                <w:kern w:val="22"/>
                <w:sz w:val="24"/>
                <w:szCs w:val="24"/>
              </w:rPr>
              <w:t xml:space="preserve">Uczestnicy zajęć rozwijających kompetencje emocjonalno-społeczne (diagnozowanie i dopasowywanie najskuteczniejszych form pomocy ze szczególnym uwzględnieniem potrzeb osób z autyzmem): osoby nieśmiałe, z problemami adaptacyjnymi,  z obniżoną motywacją,  z depresją, po sytuacjach traumatycznych, w kryzysie rozwojowym, agresywni, z zachowaniami destrukcyjnymi, </w:t>
            </w:r>
          </w:p>
        </w:tc>
      </w:tr>
      <w:tr w:rsidR="00526B6F" w:rsidRPr="002E5772" w14:paraId="1683BB08" w14:textId="77777777" w:rsidTr="005A4E14">
        <w:tc>
          <w:tcPr>
            <w:tcW w:w="9633" w:type="dxa"/>
            <w:vAlign w:val="center"/>
          </w:tcPr>
          <w:p w14:paraId="7856017B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Umiejętności będące podstawą kompetencji emocjonalnych i społecznych (m.in. samoregulacja, empatia, komunikowanie emocji, funkcjonowanie w grupie, rozwiązywanie konfliktów, dokonywanie wyborów, współdziałanie w zespole, podtrzymywanie przyjaźni, rozpoznawanie emocji własnych i innych osób itp.)</w:t>
            </w:r>
          </w:p>
        </w:tc>
      </w:tr>
      <w:tr w:rsidR="00526B6F" w:rsidRPr="002E5772" w14:paraId="7255E772" w14:textId="77777777" w:rsidTr="005A4E14">
        <w:tc>
          <w:tcPr>
            <w:tcW w:w="9633" w:type="dxa"/>
            <w:vAlign w:val="center"/>
          </w:tcPr>
          <w:p w14:paraId="56AAD262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Przegląd technik i metod w rozwijaniu kompetencji emocjonalnych i społecznych. TUS. </w:t>
            </w:r>
          </w:p>
        </w:tc>
      </w:tr>
      <w:tr w:rsidR="00526B6F" w:rsidRPr="002E5772" w14:paraId="72116E7A" w14:textId="77777777" w:rsidTr="005A4E14">
        <w:tc>
          <w:tcPr>
            <w:tcW w:w="9633" w:type="dxa"/>
            <w:vAlign w:val="center"/>
          </w:tcPr>
          <w:p w14:paraId="649CE531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Kształtowanie umiejętności rozpoznawania i panowania nad emocjami. Nieagresywne  sposoby wyrażania emocji negatywnych. </w:t>
            </w:r>
          </w:p>
        </w:tc>
      </w:tr>
      <w:tr w:rsidR="00526B6F" w:rsidRPr="002E5772" w14:paraId="171F6E5E" w14:textId="77777777" w:rsidTr="005A4E14">
        <w:tc>
          <w:tcPr>
            <w:tcW w:w="9633" w:type="dxa"/>
            <w:vAlign w:val="center"/>
          </w:tcPr>
          <w:p w14:paraId="21C82AD2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Rozumienie komunikacji-efektywne komunikowanie się i nawiązywanie pozytywnych relacji. </w:t>
            </w:r>
          </w:p>
        </w:tc>
      </w:tr>
      <w:tr w:rsidR="00526B6F" w:rsidRPr="002E5772" w14:paraId="5CFABEE3" w14:textId="77777777" w:rsidTr="005A4E14">
        <w:tc>
          <w:tcPr>
            <w:tcW w:w="9633" w:type="dxa"/>
            <w:vAlign w:val="center"/>
          </w:tcPr>
          <w:p w14:paraId="2BD9C8D8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Zachowania asertywne: podstawowe rodzaje postaw i zachowań ludzkich (agresywne, uległe, asertywne). Umiejętność obrony przed prześladowaniem. </w:t>
            </w:r>
          </w:p>
        </w:tc>
      </w:tr>
      <w:tr w:rsidR="00526B6F" w:rsidRPr="002E5772" w14:paraId="55AD82AA" w14:textId="77777777" w:rsidTr="005A4E14">
        <w:tc>
          <w:tcPr>
            <w:tcW w:w="9633" w:type="dxa"/>
            <w:vAlign w:val="center"/>
          </w:tcPr>
          <w:p w14:paraId="1A7A020E" w14:textId="77777777" w:rsidR="00526B6F" w:rsidRPr="002E5772" w:rsidRDefault="00526B6F" w:rsidP="005A4E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Konstruktywne rozwiązywanie konfliktów (w tym mediacje, negocjacje, koncyliacje). </w:t>
            </w:r>
          </w:p>
        </w:tc>
      </w:tr>
    </w:tbl>
    <w:p w14:paraId="7C7A9AB5" w14:textId="77777777" w:rsidR="00526B6F" w:rsidRPr="002E5772" w:rsidRDefault="00526B6F" w:rsidP="00526B6F">
      <w:pPr>
        <w:spacing w:after="0" w:line="240" w:lineRule="auto"/>
        <w:rPr>
          <w:rFonts w:ascii="Corbel" w:hAnsi="Corbel"/>
          <w:sz w:val="24"/>
          <w:szCs w:val="24"/>
        </w:rPr>
      </w:pPr>
    </w:p>
    <w:p w14:paraId="068E01A0" w14:textId="77777777" w:rsidR="00526B6F" w:rsidRPr="002E5772" w:rsidRDefault="00526B6F" w:rsidP="00526B6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10E111F2" w14:textId="77777777" w:rsidR="00526B6F" w:rsidRPr="002E5772" w:rsidRDefault="00526B6F" w:rsidP="00526B6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526B6F" w:rsidRPr="002E5772" w14:paraId="5D341B12" w14:textId="77777777" w:rsidTr="005A4E14">
        <w:tc>
          <w:tcPr>
            <w:tcW w:w="9633" w:type="dxa"/>
          </w:tcPr>
          <w:p w14:paraId="257A3AF2" w14:textId="77777777" w:rsidR="00526B6F" w:rsidRPr="002E5772" w:rsidRDefault="00526B6F" w:rsidP="005A4E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B6F" w:rsidRPr="002E5772" w14:paraId="0D245E97" w14:textId="77777777" w:rsidTr="005A4E14">
        <w:tc>
          <w:tcPr>
            <w:tcW w:w="9633" w:type="dxa"/>
            <w:vAlign w:val="center"/>
          </w:tcPr>
          <w:p w14:paraId="32FF747B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 xml:space="preserve">Trening zastępowania agresji. </w:t>
            </w:r>
          </w:p>
        </w:tc>
      </w:tr>
      <w:tr w:rsidR="00526B6F" w:rsidRPr="002E5772" w14:paraId="025DC06D" w14:textId="77777777" w:rsidTr="005A4E14">
        <w:tc>
          <w:tcPr>
            <w:tcW w:w="9633" w:type="dxa"/>
            <w:vAlign w:val="center"/>
          </w:tcPr>
          <w:p w14:paraId="474D7A68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 xml:space="preserve">Warsztaty kontroli agresji, gniewu i  złości w sytuacjach konfliktowych, które mogą pojawić się w życiu, w domu, w szkole,  w relacjach z rówieśnikami. Trening zastępowania agresji. Program radzenia sobie z gniewem i agresją </w:t>
            </w:r>
            <w:proofErr w:type="spellStart"/>
            <w:r w:rsidRPr="004B6873">
              <w:rPr>
                <w:rFonts w:ascii="Corbel" w:hAnsi="Corbel"/>
                <w:sz w:val="24"/>
                <w:szCs w:val="24"/>
              </w:rPr>
              <w:t>Larsona</w:t>
            </w:r>
            <w:proofErr w:type="spellEnd"/>
            <w:r w:rsidRPr="004B6873">
              <w:rPr>
                <w:rFonts w:ascii="Corbel" w:hAnsi="Corbel"/>
                <w:sz w:val="24"/>
                <w:szCs w:val="24"/>
              </w:rPr>
              <w:t xml:space="preserve"> – podejście kognitywno-behawioralne.</w:t>
            </w:r>
          </w:p>
        </w:tc>
      </w:tr>
      <w:tr w:rsidR="00526B6F" w:rsidRPr="002E5772" w14:paraId="159E5778" w14:textId="77777777" w:rsidTr="005A4E14">
        <w:tc>
          <w:tcPr>
            <w:tcW w:w="9633" w:type="dxa"/>
            <w:vAlign w:val="center"/>
          </w:tcPr>
          <w:p w14:paraId="61ABC480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>Ćwiczenia mające na celu poznawanie własnych zdolności i umiejętności, oraz niedoskonałości i ograniczeń. Budowanie pozytywnego obrazu siebie. Zwiększanie poczucia własnej wartości i adekwatnej samooceny. Techniki poznawcze.</w:t>
            </w:r>
          </w:p>
        </w:tc>
      </w:tr>
      <w:tr w:rsidR="00526B6F" w:rsidRPr="002E5772" w14:paraId="4C8B5CE6" w14:textId="77777777" w:rsidTr="005A4E14">
        <w:tc>
          <w:tcPr>
            <w:tcW w:w="9633" w:type="dxa"/>
            <w:vAlign w:val="center"/>
          </w:tcPr>
          <w:p w14:paraId="768E4F76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 xml:space="preserve">Radzenie sobie ze stresem. Techniki relaksacyjne, techniki oddechowe. Ćwiczenia pomagające uspokoić ciało i skupić uwagę. Trening uważności i metoda </w:t>
            </w:r>
            <w:proofErr w:type="spellStart"/>
            <w:r w:rsidRPr="004B6873">
              <w:rPr>
                <w:rFonts w:ascii="Corbel" w:hAnsi="Corbel"/>
                <w:sz w:val="24"/>
                <w:szCs w:val="24"/>
              </w:rPr>
              <w:t>Butejki</w:t>
            </w:r>
            <w:proofErr w:type="spellEnd"/>
            <w:r w:rsidRPr="004B6873">
              <w:rPr>
                <w:rFonts w:ascii="Corbel" w:hAnsi="Corbel"/>
                <w:sz w:val="24"/>
                <w:szCs w:val="24"/>
              </w:rPr>
              <w:t xml:space="preserve"> . Treningi </w:t>
            </w:r>
            <w:proofErr w:type="spellStart"/>
            <w:r w:rsidRPr="004B6873">
              <w:rPr>
                <w:rFonts w:ascii="Corbel" w:hAnsi="Corbel"/>
                <w:sz w:val="24"/>
                <w:szCs w:val="24"/>
              </w:rPr>
              <w:t>neurobiofeedback</w:t>
            </w:r>
            <w:proofErr w:type="spellEnd"/>
            <w:r w:rsidRPr="004B687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26B6F" w:rsidRPr="002E5772" w14:paraId="23250C4B" w14:textId="77777777" w:rsidTr="005A4E14">
        <w:tc>
          <w:tcPr>
            <w:tcW w:w="9633" w:type="dxa"/>
            <w:vAlign w:val="center"/>
          </w:tcPr>
          <w:p w14:paraId="1977C749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 xml:space="preserve">Rozumienie komunikacji-efektywne komunikowanie się i nawiązywanie pozytywnych relacji. </w:t>
            </w:r>
          </w:p>
        </w:tc>
      </w:tr>
      <w:tr w:rsidR="00526B6F" w:rsidRPr="002E5772" w14:paraId="6B133156" w14:textId="77777777" w:rsidTr="005A4E14">
        <w:tc>
          <w:tcPr>
            <w:tcW w:w="9633" w:type="dxa"/>
            <w:vAlign w:val="center"/>
          </w:tcPr>
          <w:p w14:paraId="5F556BBE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 xml:space="preserve">Rozwijanie umiejętności rozumienia zachowań innych i sytuacji społecznych. Kształtowanie zdolności przyjmowania perspektywy innych- ćwiczenia. Przewidywanie zachowań innych osób. </w:t>
            </w:r>
          </w:p>
        </w:tc>
      </w:tr>
      <w:tr w:rsidR="00526B6F" w:rsidRPr="002E5772" w14:paraId="14ACF73D" w14:textId="77777777" w:rsidTr="005A4E14">
        <w:tc>
          <w:tcPr>
            <w:tcW w:w="9633" w:type="dxa"/>
            <w:vAlign w:val="center"/>
          </w:tcPr>
          <w:p w14:paraId="5A589DDC" w14:textId="77777777" w:rsidR="00526B6F" w:rsidRPr="004B6873" w:rsidRDefault="00526B6F" w:rsidP="004B68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B6873">
              <w:rPr>
                <w:rFonts w:ascii="Corbel" w:hAnsi="Corbel"/>
                <w:sz w:val="24"/>
                <w:szCs w:val="24"/>
              </w:rPr>
              <w:t xml:space="preserve">Zajęcia integracyjno-adaptacyjne. Budowanie zaufania i poczucia wspólnoty grupowej. Gry i zabawy rozwijające skuteczne współdziałanie w zespole i funkcjonowanie w grupie. </w:t>
            </w:r>
          </w:p>
        </w:tc>
      </w:tr>
    </w:tbl>
    <w:p w14:paraId="4A958B5E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10756E" w14:textId="77777777" w:rsidR="00526B6F" w:rsidRPr="002E5772" w:rsidRDefault="00526B6F" w:rsidP="00526B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3.4 Metody dydaktyczne</w:t>
      </w:r>
      <w:r w:rsidRPr="002E5772">
        <w:rPr>
          <w:rFonts w:ascii="Corbel" w:hAnsi="Corbel"/>
          <w:b w:val="0"/>
          <w:smallCaps w:val="0"/>
          <w:szCs w:val="24"/>
        </w:rPr>
        <w:t xml:space="preserve"> </w:t>
      </w:r>
    </w:p>
    <w:p w14:paraId="2075E676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70D1D" w14:textId="77777777" w:rsidR="00526B6F" w:rsidRPr="002E5772" w:rsidRDefault="00526B6F" w:rsidP="00526B6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 xml:space="preserve">Analiza tekstów z dyskusją, praca w grupach (rozwiązywanie zadań, dyskusja, analiza przypadków, burza mózgu, klasa </w:t>
      </w:r>
      <w:proofErr w:type="spellStart"/>
      <w:r w:rsidRPr="002E5772">
        <w:rPr>
          <w:rFonts w:ascii="Corbel" w:hAnsi="Corbel"/>
          <w:b w:val="0"/>
          <w:smallCaps w:val="0"/>
          <w:szCs w:val="24"/>
        </w:rPr>
        <w:t>układankowa</w:t>
      </w:r>
      <w:proofErr w:type="spellEnd"/>
      <w:r w:rsidRPr="002E5772">
        <w:rPr>
          <w:rFonts w:ascii="Corbel" w:hAnsi="Corbel"/>
          <w:b w:val="0"/>
          <w:smallCaps w:val="0"/>
          <w:szCs w:val="24"/>
        </w:rPr>
        <w:t xml:space="preserve">, inscenizacje, odgrywanie scenek), praca w kręgu, gra dydaktyczna, gry </w:t>
      </w:r>
      <w:proofErr w:type="spellStart"/>
      <w:r w:rsidRPr="002E5772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Pr="002E5772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14:paraId="1D5EFFFB" w14:textId="77777777" w:rsidR="00526B6F" w:rsidRPr="002E5772" w:rsidRDefault="00526B6F" w:rsidP="00526B6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08F0FFB" w14:textId="77777777" w:rsidR="00526B6F" w:rsidRPr="002E5772" w:rsidRDefault="00526B6F" w:rsidP="00526B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4FB2E" w14:textId="77777777" w:rsidR="00526B6F" w:rsidRPr="002E5772" w:rsidRDefault="00526B6F" w:rsidP="00526B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4. METODY I KRYTERIA OCENY </w:t>
      </w:r>
    </w:p>
    <w:p w14:paraId="1C04FC3D" w14:textId="77777777" w:rsidR="00526B6F" w:rsidRPr="002E5772" w:rsidRDefault="00526B6F" w:rsidP="00526B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4D72A0" w14:textId="77777777" w:rsidR="00526B6F" w:rsidRPr="002E5772" w:rsidRDefault="00526B6F" w:rsidP="00526B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4.1 Sposoby weryfikacji efektów uczenia się</w:t>
      </w:r>
    </w:p>
    <w:p w14:paraId="64331C05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6B6F" w:rsidRPr="002E5772" w14:paraId="7A3B520D" w14:textId="77777777" w:rsidTr="005A4E14">
        <w:tc>
          <w:tcPr>
            <w:tcW w:w="1962" w:type="dxa"/>
            <w:vAlign w:val="center"/>
          </w:tcPr>
          <w:p w14:paraId="17C6D8FD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7F2E56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217D93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3DB2C32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526B6F" w:rsidRPr="002E5772" w14:paraId="35DA6AEC" w14:textId="77777777" w:rsidTr="005A4E14">
        <w:tc>
          <w:tcPr>
            <w:tcW w:w="1962" w:type="dxa"/>
          </w:tcPr>
          <w:p w14:paraId="50C7BF66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A067D81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kolokwium, obserwacja w trakcie zajęć </w:t>
            </w:r>
          </w:p>
        </w:tc>
        <w:tc>
          <w:tcPr>
            <w:tcW w:w="2117" w:type="dxa"/>
          </w:tcPr>
          <w:p w14:paraId="0609825A" w14:textId="77777777" w:rsidR="00526B6F" w:rsidRPr="002E5772" w:rsidRDefault="00526B6F" w:rsidP="005A4E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26B6F" w:rsidRPr="002E5772" w14:paraId="36251A50" w14:textId="77777777" w:rsidTr="005A4E14">
        <w:tc>
          <w:tcPr>
            <w:tcW w:w="1962" w:type="dxa"/>
          </w:tcPr>
          <w:p w14:paraId="1744AA5E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02</w:t>
            </w:r>
            <w:r w:rsidRPr="002E5772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441" w:type="dxa"/>
          </w:tcPr>
          <w:p w14:paraId="40488854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kolokwium, projekt </w:t>
            </w:r>
          </w:p>
        </w:tc>
        <w:tc>
          <w:tcPr>
            <w:tcW w:w="2117" w:type="dxa"/>
          </w:tcPr>
          <w:p w14:paraId="39A2D07D" w14:textId="77777777" w:rsidR="00526B6F" w:rsidRPr="002E5772" w:rsidRDefault="00526B6F" w:rsidP="005A4E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526B6F" w:rsidRPr="002E5772" w14:paraId="46E9A439" w14:textId="77777777" w:rsidTr="005A4E14">
        <w:tc>
          <w:tcPr>
            <w:tcW w:w="1962" w:type="dxa"/>
          </w:tcPr>
          <w:p w14:paraId="486F2CCE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6C16A816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Analiza przypadków. </w:t>
            </w:r>
          </w:p>
        </w:tc>
        <w:tc>
          <w:tcPr>
            <w:tcW w:w="2117" w:type="dxa"/>
          </w:tcPr>
          <w:p w14:paraId="3C3B383F" w14:textId="77777777" w:rsidR="00526B6F" w:rsidRPr="002E5772" w:rsidRDefault="00526B6F" w:rsidP="005A4E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26B6F" w:rsidRPr="002E5772" w14:paraId="2E5BD1EE" w14:textId="77777777" w:rsidTr="005A4E14">
        <w:tc>
          <w:tcPr>
            <w:tcW w:w="1962" w:type="dxa"/>
          </w:tcPr>
          <w:p w14:paraId="0C4E08A9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28AEE8BA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obserwacja w trakcie zajęć. Studium przypadków. Kolokwium.</w:t>
            </w:r>
          </w:p>
        </w:tc>
        <w:tc>
          <w:tcPr>
            <w:tcW w:w="2117" w:type="dxa"/>
          </w:tcPr>
          <w:p w14:paraId="5922FD49" w14:textId="77777777" w:rsidR="00526B6F" w:rsidRPr="002E5772" w:rsidRDefault="00526B6F" w:rsidP="005A4E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6B6F" w:rsidRPr="002E5772" w14:paraId="2832FF5C" w14:textId="77777777" w:rsidTr="005A4E14">
        <w:tc>
          <w:tcPr>
            <w:tcW w:w="1962" w:type="dxa"/>
          </w:tcPr>
          <w:p w14:paraId="13916D55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4D1C0F80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Analiza przypadków. </w:t>
            </w:r>
          </w:p>
        </w:tc>
        <w:tc>
          <w:tcPr>
            <w:tcW w:w="2117" w:type="dxa"/>
          </w:tcPr>
          <w:p w14:paraId="488B6F20" w14:textId="77777777" w:rsidR="00526B6F" w:rsidRPr="002E5772" w:rsidRDefault="00526B6F" w:rsidP="00526B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56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6B6F" w:rsidRPr="002E5772" w14:paraId="48166ECC" w14:textId="77777777" w:rsidTr="005A4E14">
        <w:tc>
          <w:tcPr>
            <w:tcW w:w="1962" w:type="dxa"/>
          </w:tcPr>
          <w:p w14:paraId="477B3301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5C608B3F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Dyskusja. </w:t>
            </w:r>
          </w:p>
        </w:tc>
        <w:tc>
          <w:tcPr>
            <w:tcW w:w="2117" w:type="dxa"/>
          </w:tcPr>
          <w:p w14:paraId="7ECAE093" w14:textId="77777777" w:rsidR="00526B6F" w:rsidRPr="002E5772" w:rsidRDefault="00526B6F" w:rsidP="00526B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56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6B6F" w:rsidRPr="002E5772" w14:paraId="46CB54DE" w14:textId="77777777" w:rsidTr="005A4E14">
        <w:tc>
          <w:tcPr>
            <w:tcW w:w="1962" w:type="dxa"/>
          </w:tcPr>
          <w:p w14:paraId="1FA56AA4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27F8E9F3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Ćwiczenia praktyczne. </w:t>
            </w:r>
          </w:p>
        </w:tc>
        <w:tc>
          <w:tcPr>
            <w:tcW w:w="2117" w:type="dxa"/>
          </w:tcPr>
          <w:p w14:paraId="1333D6FD" w14:textId="77777777" w:rsidR="00526B6F" w:rsidRPr="002E5772" w:rsidRDefault="00526B6F" w:rsidP="00526B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56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26B6F" w:rsidRPr="002E5772" w14:paraId="635599EB" w14:textId="77777777" w:rsidTr="005A4E14">
        <w:tc>
          <w:tcPr>
            <w:tcW w:w="1962" w:type="dxa"/>
          </w:tcPr>
          <w:p w14:paraId="0183A1E4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441" w:type="dxa"/>
          </w:tcPr>
          <w:p w14:paraId="31E6681E" w14:textId="77777777" w:rsidR="00526B6F" w:rsidRPr="002E5772" w:rsidRDefault="00526B6F" w:rsidP="00526B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6F351AE4" w14:textId="77777777" w:rsidR="00526B6F" w:rsidRPr="002E5772" w:rsidRDefault="00526B6F" w:rsidP="00526B6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556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5FEC2FB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8B05A0" w14:textId="77777777" w:rsidR="00526B6F" w:rsidRPr="002E5772" w:rsidRDefault="00526B6F" w:rsidP="00526B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563C149" w14:textId="77777777" w:rsidR="00526B6F" w:rsidRPr="002E5772" w:rsidRDefault="00526B6F" w:rsidP="00526B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26B6F" w:rsidRPr="002E5772" w14:paraId="15F3E8A8" w14:textId="77777777" w:rsidTr="005A4E14">
        <w:tc>
          <w:tcPr>
            <w:tcW w:w="9670" w:type="dxa"/>
          </w:tcPr>
          <w:p w14:paraId="3EFAF898" w14:textId="77777777" w:rsidR="00526B6F" w:rsidRPr="002E5772" w:rsidRDefault="00526B6F" w:rsidP="005A4E14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Pozytywne zaliczenie kolokwium po pierwszym semestrze;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14:paraId="3D1FA859" w14:textId="77777777" w:rsidR="00526B6F" w:rsidRPr="002E5772" w:rsidRDefault="00526B6F" w:rsidP="005A4E14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WARUNKI ZALICZENIA KOLOKWIUM (FORMA TESTOWA): 50-59% - ocena dostateczna (3,0) ;  60-69% - ocena dostateczna plus (3,5); 70-79% - ocena dobra (4,0); 80-89% - ocena dobra plus (4,5);  90-100% - ocena bardzo dobra (5,0)</w:t>
            </w:r>
          </w:p>
          <w:p w14:paraId="028A42F7" w14:textId="77777777" w:rsidR="00526B6F" w:rsidRPr="002E5772" w:rsidRDefault="00526B6F" w:rsidP="005A4E14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14:paraId="0D37AF09" w14:textId="77777777" w:rsidR="00526B6F" w:rsidRPr="002E5772" w:rsidRDefault="00526B6F" w:rsidP="005A4E14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14:paraId="2C42B3AE" w14:textId="77777777" w:rsidR="00526B6F" w:rsidRPr="002E5772" w:rsidRDefault="00526B6F" w:rsidP="005A4E14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14:paraId="49312014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A87372" w14:textId="77777777" w:rsidR="00526B6F" w:rsidRPr="002E5772" w:rsidRDefault="00526B6F" w:rsidP="00526B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61CC35" w14:textId="77777777" w:rsidR="00526B6F" w:rsidRPr="002E5772" w:rsidRDefault="00526B6F" w:rsidP="00526B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3E3E764" w14:textId="77777777" w:rsidR="00526B6F" w:rsidRPr="002E5772" w:rsidRDefault="00526B6F" w:rsidP="00526B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930D4E1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26B6F" w:rsidRPr="002E5772" w14:paraId="156ED28D" w14:textId="77777777" w:rsidTr="005A4E14">
        <w:tc>
          <w:tcPr>
            <w:tcW w:w="4962" w:type="dxa"/>
            <w:vAlign w:val="center"/>
          </w:tcPr>
          <w:p w14:paraId="31635E6E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C2A7F9F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26B6F" w:rsidRPr="002E5772" w14:paraId="50FDC3E1" w14:textId="77777777" w:rsidTr="005A4E14">
        <w:tc>
          <w:tcPr>
            <w:tcW w:w="4962" w:type="dxa"/>
          </w:tcPr>
          <w:p w14:paraId="57903241" w14:textId="77777777" w:rsidR="00526B6F" w:rsidRPr="002E5772" w:rsidRDefault="00526B6F" w:rsidP="000343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1E4C8F2" w14:textId="5CB4AED8" w:rsidR="00526B6F" w:rsidRPr="002E5772" w:rsidRDefault="00642641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526B6F" w:rsidRPr="002E5772" w14:paraId="64FE600A" w14:textId="77777777" w:rsidTr="005A4E14">
        <w:tc>
          <w:tcPr>
            <w:tcW w:w="4962" w:type="dxa"/>
          </w:tcPr>
          <w:p w14:paraId="32507205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32F724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5400B4C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26B6F" w:rsidRPr="002E5772" w14:paraId="3A8589DC" w14:textId="77777777" w:rsidTr="005A4E14">
        <w:tc>
          <w:tcPr>
            <w:tcW w:w="4962" w:type="dxa"/>
          </w:tcPr>
          <w:p w14:paraId="0DB73C06" w14:textId="3DDD8463" w:rsidR="00526B6F" w:rsidRPr="002E5772" w:rsidRDefault="00526B6F" w:rsidP="005A4E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268B2">
              <w:rPr>
                <w:rFonts w:ascii="Corbel" w:hAnsi="Corbel"/>
                <w:sz w:val="24"/>
                <w:szCs w:val="24"/>
              </w:rPr>
              <w:t>:</w:t>
            </w:r>
          </w:p>
          <w:p w14:paraId="01149FC2" w14:textId="77777777" w:rsidR="006268B2" w:rsidRDefault="006268B2" w:rsidP="006268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F418775" w14:textId="77777777" w:rsidR="006268B2" w:rsidRDefault="006268B2" w:rsidP="006268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4986643B" w14:textId="5FF64CE6" w:rsidR="00526B6F" w:rsidRPr="002E5772" w:rsidRDefault="006268B2" w:rsidP="006268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77EC23B5" w14:textId="77777777" w:rsidR="00526B6F" w:rsidRDefault="00526B6F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07CD7B" w14:textId="77777777" w:rsidR="006268B2" w:rsidRDefault="006268B2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7FF5BC" w14:textId="3ECDAB6D" w:rsidR="006268B2" w:rsidRDefault="006268B2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42641">
              <w:rPr>
                <w:rFonts w:ascii="Corbel" w:hAnsi="Corbel"/>
                <w:sz w:val="24"/>
                <w:szCs w:val="24"/>
              </w:rPr>
              <w:t>2</w:t>
            </w:r>
          </w:p>
          <w:p w14:paraId="714DF329" w14:textId="058E6ED0" w:rsidR="006268B2" w:rsidRDefault="006268B2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42641">
              <w:rPr>
                <w:rFonts w:ascii="Corbel" w:hAnsi="Corbel"/>
                <w:sz w:val="24"/>
                <w:szCs w:val="24"/>
              </w:rPr>
              <w:t>2</w:t>
            </w:r>
          </w:p>
          <w:p w14:paraId="19750F3D" w14:textId="642CB4C6" w:rsidR="006268B2" w:rsidRDefault="00642641" w:rsidP="006268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68B2">
              <w:rPr>
                <w:rFonts w:ascii="Corbel" w:hAnsi="Corbel"/>
                <w:sz w:val="24"/>
                <w:szCs w:val="24"/>
              </w:rPr>
              <w:t>4</w:t>
            </w:r>
          </w:p>
          <w:p w14:paraId="43C01229" w14:textId="5E44C6FF" w:rsidR="006268B2" w:rsidRPr="002E5772" w:rsidRDefault="006268B2" w:rsidP="006268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6B6F" w:rsidRPr="002E5772" w14:paraId="02087A51" w14:textId="77777777" w:rsidTr="005A4E14">
        <w:tc>
          <w:tcPr>
            <w:tcW w:w="4962" w:type="dxa"/>
          </w:tcPr>
          <w:p w14:paraId="30068408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03E8D9" w14:textId="77777777" w:rsidR="00526B6F" w:rsidRPr="002E5772" w:rsidRDefault="00BD7F64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526B6F" w:rsidRPr="002E5772" w14:paraId="71D97BEC" w14:textId="77777777" w:rsidTr="005A4E14">
        <w:tc>
          <w:tcPr>
            <w:tcW w:w="4962" w:type="dxa"/>
          </w:tcPr>
          <w:p w14:paraId="1A4932B8" w14:textId="77777777" w:rsidR="00526B6F" w:rsidRPr="002E5772" w:rsidRDefault="00526B6F" w:rsidP="005A4E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2B86A8" w14:textId="77777777" w:rsidR="00526B6F" w:rsidRPr="002E5772" w:rsidRDefault="00BD7F64" w:rsidP="005A4E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3F7402F9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E577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0A2D635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0A198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6. PRAKTYKI ZAWODOWE W RAMACH PRZEDMIOTU</w:t>
      </w:r>
    </w:p>
    <w:p w14:paraId="4D44251A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526B6F" w:rsidRPr="002E5772" w14:paraId="405FFCF4" w14:textId="77777777" w:rsidTr="005A4E14">
        <w:trPr>
          <w:trHeight w:val="397"/>
        </w:trPr>
        <w:tc>
          <w:tcPr>
            <w:tcW w:w="4082" w:type="dxa"/>
          </w:tcPr>
          <w:p w14:paraId="4A502AF7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08D1B61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26B6F" w:rsidRPr="002E5772" w14:paraId="55078271" w14:textId="77777777" w:rsidTr="005A4E14">
        <w:trPr>
          <w:trHeight w:val="397"/>
        </w:trPr>
        <w:tc>
          <w:tcPr>
            <w:tcW w:w="4082" w:type="dxa"/>
          </w:tcPr>
          <w:p w14:paraId="3D77F6A2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E3D6990" w14:textId="77777777" w:rsidR="00526B6F" w:rsidRPr="002E5772" w:rsidRDefault="00526B6F" w:rsidP="005A4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1C240DAF" w14:textId="77777777" w:rsidR="00526B6F" w:rsidRPr="002E5772" w:rsidRDefault="00526B6F" w:rsidP="00526B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526B6F" w:rsidRPr="002E577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E2DA3E1" w14:textId="77777777" w:rsidR="00526B6F" w:rsidRPr="002E5772" w:rsidRDefault="00526B6F" w:rsidP="00526B6F">
      <w:pPr>
        <w:pStyle w:val="Bezodstpw"/>
        <w:ind w:left="284" w:hanging="284"/>
        <w:jc w:val="both"/>
        <w:rPr>
          <w:rFonts w:ascii="Corbel" w:hAnsi="Corbel"/>
          <w:b/>
          <w:smallCaps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lastRenderedPageBreak/>
        <w:t>5</w:t>
      </w:r>
    </w:p>
    <w:p w14:paraId="27F4B626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7. LITERATURA </w:t>
      </w:r>
    </w:p>
    <w:p w14:paraId="71FC8740" w14:textId="77777777" w:rsidR="00526B6F" w:rsidRPr="002E5772" w:rsidRDefault="00526B6F" w:rsidP="00526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526B6F" w:rsidRPr="002E5772" w14:paraId="0EEA571C" w14:textId="77777777" w:rsidTr="005A4E14">
        <w:trPr>
          <w:trHeight w:val="397"/>
        </w:trPr>
        <w:tc>
          <w:tcPr>
            <w:tcW w:w="9356" w:type="dxa"/>
          </w:tcPr>
          <w:p w14:paraId="7FDD8BF8" w14:textId="77777777" w:rsidR="00526B6F" w:rsidRPr="002E5772" w:rsidRDefault="00526B6F" w:rsidP="005A4E1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14:paraId="714FB4AF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Faherty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C.,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Autyzm. Co to dla mnie znaczy? Podręcznik z ćwiczeniami dla dzieci i dorosłych ze spektrum autyzmu</w:t>
            </w:r>
            <w:r w:rsidRPr="002E5772">
              <w:rPr>
                <w:rFonts w:ascii="Corbel" w:hAnsi="Corbel"/>
                <w:sz w:val="24"/>
                <w:szCs w:val="24"/>
              </w:rPr>
              <w:t>. Kraków, Wydawnictwo Uniwersytetu Jagiellońskiego, 2016.</w:t>
            </w:r>
          </w:p>
          <w:p w14:paraId="19D386B4" w14:textId="77777777" w:rsidR="00526B6F" w:rsidRPr="002E5772" w:rsidRDefault="00526B6F" w:rsidP="005A4E14">
            <w:pPr>
              <w:pStyle w:val="Akapitzlist"/>
              <w:spacing w:after="0" w:line="240" w:lineRule="auto"/>
              <w:ind w:left="430"/>
              <w:rPr>
                <w:rFonts w:ascii="Corbel" w:hAnsi="Corbel"/>
                <w:sz w:val="24"/>
                <w:szCs w:val="24"/>
              </w:rPr>
            </w:pPr>
          </w:p>
          <w:p w14:paraId="62E354DF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L.,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Rozwijanie umiejętności społecznych dziecka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. Warszawa, Wydawnictwo Naukowe PWN, 2014. </w:t>
            </w:r>
          </w:p>
          <w:p w14:paraId="463BD2AB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00DB3EE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Bllomquist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Trening umiejętności dla dzieci z zachowaniami problemowymi. Podręcznik dla rodziców i terapeutów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, Kraków, Wydawnictwo Uniwersytetu Jagiellońskiego, 2011 </w:t>
            </w:r>
          </w:p>
          <w:p w14:paraId="28BC61B7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DFD826C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Baker, J.,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Ilustrowany podręcznik umiejętności społecznych. Trening komunikacji, zabawy i emocji dla dzieci z autyzmem</w:t>
            </w:r>
            <w:r w:rsidRPr="002E5772">
              <w:rPr>
                <w:rFonts w:ascii="Corbel" w:hAnsi="Corbel"/>
                <w:sz w:val="24"/>
                <w:szCs w:val="24"/>
              </w:rPr>
              <w:t>, Harmonia, 2016</w:t>
            </w:r>
          </w:p>
          <w:p w14:paraId="618141A6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6C06408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Myers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M. J.,</w:t>
            </w:r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 xml:space="preserve"> Rozwijanie umiejętności życiowych u dzieci z autyzmem lub zespołem Aspergera</w:t>
            </w:r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, Harmonia, 2016 </w:t>
            </w:r>
          </w:p>
          <w:p w14:paraId="0DCA61DF" w14:textId="77777777" w:rsidR="00526B6F" w:rsidRPr="002E5772" w:rsidRDefault="00526B6F" w:rsidP="005A4E14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</w:p>
          <w:p w14:paraId="28196F1F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O’Toole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C.J. (</w:t>
            </w:r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 xml:space="preserve">Sekretna) księga </w:t>
            </w:r>
            <w:proofErr w:type="spellStart"/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>asperdzieciaka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Kraków, WUJ, 2018</w:t>
            </w:r>
          </w:p>
          <w:p w14:paraId="72C8BA32" w14:textId="77777777" w:rsidR="00526B6F" w:rsidRPr="002E5772" w:rsidRDefault="00526B6F" w:rsidP="005A4E14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</w:p>
          <w:p w14:paraId="199C0A60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</w:pPr>
            <w:r w:rsidRPr="002E5772"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  <w:t xml:space="preserve">Sędłak, D. Trampolina+ </w:t>
            </w:r>
            <w:r w:rsidRPr="002E5772">
              <w:rPr>
                <w:rFonts w:ascii="Corbel" w:hAnsi="Corbel"/>
                <w:i/>
                <w:color w:val="333333"/>
                <w:sz w:val="24"/>
                <w:szCs w:val="24"/>
                <w:shd w:val="clear" w:color="auto" w:fill="FFFFFF"/>
              </w:rPr>
              <w:t>Wspomaganie umiejętności społecznych</w:t>
            </w:r>
            <w:r w:rsidRPr="002E5772"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  <w:t>, 2017</w:t>
            </w:r>
          </w:p>
          <w:p w14:paraId="1246C23F" w14:textId="77777777" w:rsidR="00526B6F" w:rsidRPr="002E5772" w:rsidRDefault="00526B6F" w:rsidP="005A4E14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</w:pPr>
          </w:p>
          <w:p w14:paraId="3F96954C" w14:textId="77777777" w:rsidR="00526B6F" w:rsidRPr="002E5772" w:rsidRDefault="00526B6F" w:rsidP="00526B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Gray, C., </w:t>
            </w:r>
            <w:hyperlink r:id="rId7" w:tgtFrame="_blank" w:history="1">
              <w:r w:rsidRPr="002E5772">
                <w:rPr>
                  <w:rStyle w:val="Hipercze"/>
                  <w:rFonts w:ascii="Corbel" w:hAnsi="Corbel"/>
                  <w:i/>
                  <w:sz w:val="24"/>
                  <w:szCs w:val="24"/>
                </w:rPr>
                <w:t>Nowe historyjki społeczne - Ponad 150 historyjek, które uczą umiejętności społecznych dzieci z autyzmem, zespołem Aspergera i ich rówieśników</w:t>
              </w:r>
              <w:r w:rsidRPr="002E5772">
                <w:rPr>
                  <w:rStyle w:val="Hipercze"/>
                  <w:rFonts w:ascii="Corbel" w:hAnsi="Corbel"/>
                  <w:sz w:val="24"/>
                  <w:szCs w:val="24"/>
                </w:rPr>
                <w:t xml:space="preserve"> </w:t>
              </w:r>
            </w:hyperlink>
          </w:p>
        </w:tc>
      </w:tr>
      <w:tr w:rsidR="00526B6F" w:rsidRPr="002E5772" w14:paraId="082510EC" w14:textId="77777777" w:rsidTr="005A4E14">
        <w:trPr>
          <w:trHeight w:val="397"/>
        </w:trPr>
        <w:tc>
          <w:tcPr>
            <w:tcW w:w="9356" w:type="dxa"/>
          </w:tcPr>
          <w:p w14:paraId="4F1C801F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36C12E3" w14:textId="77777777" w:rsidR="00526B6F" w:rsidRPr="002E5772" w:rsidRDefault="00526B6F" w:rsidP="005A4E1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41D37FA" w14:textId="77777777" w:rsidR="00526B6F" w:rsidRPr="002E5772" w:rsidRDefault="00526B6F" w:rsidP="00526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Kendall, P.C.,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Terapia poznawczo-behawioralna zaburzeń lękowych u dzieci i młodzieży</w:t>
            </w:r>
            <w:r w:rsidRPr="002E5772">
              <w:rPr>
                <w:rFonts w:ascii="Corbel" w:hAnsi="Corbel"/>
                <w:sz w:val="24"/>
                <w:szCs w:val="24"/>
              </w:rPr>
              <w:t>., Gdańsk, GWP 2013</w:t>
            </w:r>
          </w:p>
          <w:p w14:paraId="5FF93D6C" w14:textId="77777777" w:rsidR="00526B6F" w:rsidRPr="002E5772" w:rsidRDefault="00526B6F" w:rsidP="005A4E14">
            <w:pPr>
              <w:pStyle w:val="Akapitzlist"/>
              <w:spacing w:after="0" w:line="240" w:lineRule="auto"/>
              <w:ind w:left="430"/>
              <w:rPr>
                <w:rFonts w:ascii="Corbel" w:hAnsi="Corbel"/>
                <w:sz w:val="24"/>
                <w:szCs w:val="24"/>
              </w:rPr>
            </w:pPr>
          </w:p>
          <w:p w14:paraId="77B63CA3" w14:textId="77777777" w:rsidR="00526B6F" w:rsidRPr="002E5772" w:rsidRDefault="00526B6F" w:rsidP="00526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Kaiser, S.,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Zabawa w uważność. 60 oryginalnych gier i zabaw.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Wydawnictwo Galaktyka 2017 </w:t>
            </w:r>
          </w:p>
          <w:p w14:paraId="25412257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CF3773" w14:textId="77777777" w:rsidR="00526B6F" w:rsidRPr="002E5772" w:rsidRDefault="00526B6F" w:rsidP="00526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Lantieri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L.,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Rozwój inteligencji emocjonalnej Twojego dziecka</w:t>
            </w:r>
            <w:r w:rsidRPr="002E5772">
              <w:rPr>
                <w:rFonts w:ascii="Corbel" w:hAnsi="Corbel"/>
                <w:sz w:val="24"/>
                <w:szCs w:val="24"/>
              </w:rPr>
              <w:t>. Gliwice, Helion, 2009</w:t>
            </w:r>
          </w:p>
          <w:p w14:paraId="7E8F1A6E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2F5DE21" w14:textId="77777777" w:rsidR="00526B6F" w:rsidRPr="002E5772" w:rsidRDefault="00526B6F" w:rsidP="00526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Seligman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W małym ciele duży zuch. Skuteczny program zapobiegania depresji u dzieci</w:t>
            </w:r>
            <w:r w:rsidRPr="002E5772">
              <w:rPr>
                <w:rFonts w:ascii="Corbel" w:hAnsi="Corbel"/>
                <w:sz w:val="24"/>
                <w:szCs w:val="24"/>
              </w:rPr>
              <w:t>., Gliwice, Helion,2010</w:t>
            </w:r>
          </w:p>
          <w:p w14:paraId="3D576EAE" w14:textId="77777777" w:rsidR="00526B6F" w:rsidRPr="002E5772" w:rsidRDefault="00526B6F" w:rsidP="005A4E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E3DE91E" w14:textId="77777777" w:rsidR="00526B6F" w:rsidRPr="002E5772" w:rsidRDefault="00526B6F" w:rsidP="00526B6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Święcicka, J.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Ja i grupa. Trening dla uczniów.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Warszawa,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>, 2010.</w:t>
            </w:r>
          </w:p>
        </w:tc>
      </w:tr>
    </w:tbl>
    <w:p w14:paraId="1106EC3A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13347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0390C33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95DF77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A9106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8A873F" w14:textId="77777777" w:rsidR="00526B6F" w:rsidRPr="002E5772" w:rsidRDefault="00526B6F" w:rsidP="00526B6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733D4D" w14:textId="77777777" w:rsidR="00526B6F" w:rsidRPr="002E5772" w:rsidRDefault="00526B6F" w:rsidP="00526B6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3A037C67" w14:textId="77777777" w:rsidR="00D0182E" w:rsidRDefault="00D0182E"/>
    <w:sectPr w:rsidR="00D0182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DEBC9" w14:textId="77777777" w:rsidR="003D6908" w:rsidRDefault="003D6908" w:rsidP="00526B6F">
      <w:pPr>
        <w:spacing w:after="0" w:line="240" w:lineRule="auto"/>
      </w:pPr>
      <w:r>
        <w:separator/>
      </w:r>
    </w:p>
  </w:endnote>
  <w:endnote w:type="continuationSeparator" w:id="0">
    <w:p w14:paraId="50B3234D" w14:textId="77777777" w:rsidR="003D6908" w:rsidRDefault="003D6908" w:rsidP="0052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F48FA" w14:textId="77777777" w:rsidR="003D6908" w:rsidRDefault="003D6908" w:rsidP="00526B6F">
      <w:pPr>
        <w:spacing w:after="0" w:line="240" w:lineRule="auto"/>
      </w:pPr>
      <w:r>
        <w:separator/>
      </w:r>
    </w:p>
  </w:footnote>
  <w:footnote w:type="continuationSeparator" w:id="0">
    <w:p w14:paraId="059D47E1" w14:textId="77777777" w:rsidR="003D6908" w:rsidRDefault="003D6908" w:rsidP="00526B6F">
      <w:pPr>
        <w:spacing w:after="0" w:line="240" w:lineRule="auto"/>
      </w:pPr>
      <w:r>
        <w:continuationSeparator/>
      </w:r>
    </w:p>
  </w:footnote>
  <w:footnote w:id="1">
    <w:p w14:paraId="43B94CEE" w14:textId="77777777" w:rsidR="00526B6F" w:rsidRDefault="00526B6F" w:rsidP="00526B6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5E07E7"/>
    <w:multiLevelType w:val="hybridMultilevel"/>
    <w:tmpl w:val="C8F28568"/>
    <w:lvl w:ilvl="0" w:tplc="1EC6E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7F2C"/>
    <w:multiLevelType w:val="hybridMultilevel"/>
    <w:tmpl w:val="16647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5EC"/>
    <w:multiLevelType w:val="hybridMultilevel"/>
    <w:tmpl w:val="0FA45594"/>
    <w:lvl w:ilvl="0" w:tplc="8A72D5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8947338">
    <w:abstractNumId w:val="0"/>
  </w:num>
  <w:num w:numId="2" w16cid:durableId="1960062034">
    <w:abstractNumId w:val="2"/>
  </w:num>
  <w:num w:numId="3" w16cid:durableId="227107717">
    <w:abstractNumId w:val="3"/>
  </w:num>
  <w:num w:numId="4" w16cid:durableId="1033308248">
    <w:abstractNumId w:val="1"/>
  </w:num>
  <w:num w:numId="5" w16cid:durableId="1434203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B6F"/>
    <w:rsid w:val="00034387"/>
    <w:rsid w:val="000A4E5D"/>
    <w:rsid w:val="001924CB"/>
    <w:rsid w:val="001961AF"/>
    <w:rsid w:val="00292244"/>
    <w:rsid w:val="00331396"/>
    <w:rsid w:val="003A0AA4"/>
    <w:rsid w:val="003D6908"/>
    <w:rsid w:val="00445376"/>
    <w:rsid w:val="004B6873"/>
    <w:rsid w:val="004C00D7"/>
    <w:rsid w:val="00526B6F"/>
    <w:rsid w:val="005A60A3"/>
    <w:rsid w:val="006268B2"/>
    <w:rsid w:val="00642641"/>
    <w:rsid w:val="007553D7"/>
    <w:rsid w:val="00964A70"/>
    <w:rsid w:val="00977A39"/>
    <w:rsid w:val="00A35D52"/>
    <w:rsid w:val="00BC16FB"/>
    <w:rsid w:val="00BD7F64"/>
    <w:rsid w:val="00C37CAF"/>
    <w:rsid w:val="00C65C5D"/>
    <w:rsid w:val="00D0182E"/>
    <w:rsid w:val="00E3009D"/>
    <w:rsid w:val="00ED5E7D"/>
    <w:rsid w:val="00F4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D3BB"/>
  <w15:docId w15:val="{8B475914-E262-42DC-B3F9-E2414015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B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B6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B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6B6F"/>
    <w:rPr>
      <w:vertAlign w:val="superscript"/>
    </w:rPr>
  </w:style>
  <w:style w:type="paragraph" w:customStyle="1" w:styleId="Punktygwne">
    <w:name w:val="Punkty główne"/>
    <w:basedOn w:val="Normalny"/>
    <w:rsid w:val="00526B6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26B6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26B6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26B6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26B6F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26B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6B6F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526B6F"/>
    <w:rPr>
      <w:color w:val="0000FF"/>
      <w:u w:val="single"/>
    </w:rPr>
  </w:style>
  <w:style w:type="paragraph" w:styleId="Bezodstpw">
    <w:name w:val="No Spacing"/>
    <w:uiPriority w:val="1"/>
    <w:qFormat/>
    <w:rsid w:val="00526B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pl/url?sa=i&amp;rct=j&amp;q=&amp;esrc=s&amp;source=imgres&amp;cd=&amp;ved=2ahUKEwi95eaa367nAhUqNOwKHSd1ADwQjhx6BAgBEAI&amp;url=https%3A%2F%2Fharmonia.edu.pl%2Fpl%2Fp%2FNOWE-HISTORYJKI-SPOLECZNE-Ponad-150-historyjek%252C-ktore-ucza-umiejetnosci-spolecznych-dzieci-z-autyzmem%252C-zespolem-Aspergera-i-ich-rowiesnikow-z-plyta-CD%2F967&amp;psig=AOvVaw1NqK0ydniWwwP7XOaTtRT1&amp;ust=15805912010867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1782</Words>
  <Characters>10696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Lew-Koralewicz Aneta</dc:creator>
  <cp:lastModifiedBy>Aneta Lew-Koralewicz</cp:lastModifiedBy>
  <cp:revision>12</cp:revision>
  <dcterms:created xsi:type="dcterms:W3CDTF">2022-09-15T12:43:00Z</dcterms:created>
  <dcterms:modified xsi:type="dcterms:W3CDTF">2025-01-31T13:13:00Z</dcterms:modified>
</cp:coreProperties>
</file>